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3D6FC" w14:textId="052FD90A" w:rsidR="00D45C24" w:rsidRPr="00575D01" w:rsidRDefault="00FA6278" w:rsidP="00FA6278">
      <w:pPr>
        <w:jc w:val="center"/>
        <w:rPr>
          <w:rFonts w:ascii="Garamond" w:hAnsi="Garamond"/>
          <w:b/>
          <w:bCs/>
          <w:u w:val="single"/>
        </w:rPr>
      </w:pPr>
      <w:r w:rsidRPr="00575D01">
        <w:rPr>
          <w:rFonts w:ascii="Garamond" w:hAnsi="Garamond"/>
          <w:b/>
          <w:bCs/>
          <w:u w:val="single"/>
        </w:rPr>
        <w:t>Technical Specification</w:t>
      </w:r>
    </w:p>
    <w:p w14:paraId="5988F536" w14:textId="6E39684D" w:rsidR="00FA6278" w:rsidRPr="0048277D" w:rsidRDefault="00FA6278" w:rsidP="00F4439E">
      <w:pPr>
        <w:ind w:right="270"/>
        <w:rPr>
          <w:rFonts w:ascii="Garamond" w:hAnsi="Garamond"/>
        </w:rPr>
      </w:pPr>
      <w:r w:rsidRPr="0048277D">
        <w:rPr>
          <w:rFonts w:ascii="Garamond" w:hAnsi="Garamond"/>
        </w:rPr>
        <w:t>All</w:t>
      </w:r>
      <w:r w:rsidR="001F481A" w:rsidRPr="0048277D">
        <w:rPr>
          <w:rFonts w:ascii="Garamond" w:hAnsi="Garamond"/>
        </w:rPr>
        <w:t xml:space="preserve"> work shall be carried out in accordance with the Specification of Building and Road Works – 2025 and the specifications mentioned herein;</w:t>
      </w:r>
    </w:p>
    <w:p w14:paraId="59537798" w14:textId="770390D0" w:rsidR="001F481A" w:rsidRPr="0048277D" w:rsidRDefault="001F481A" w:rsidP="00F4439E">
      <w:pPr>
        <w:pStyle w:val="ListParagraph"/>
        <w:numPr>
          <w:ilvl w:val="0"/>
          <w:numId w:val="7"/>
        </w:numPr>
        <w:ind w:right="270"/>
        <w:rPr>
          <w:rFonts w:ascii="Garamond" w:hAnsi="Garamond"/>
        </w:rPr>
      </w:pPr>
      <w:r w:rsidRPr="0048277D">
        <w:rPr>
          <w:rFonts w:ascii="Garamond" w:hAnsi="Garamond"/>
        </w:rPr>
        <w:t>Providing and laying PVC pipes and fittings</w:t>
      </w:r>
    </w:p>
    <w:p w14:paraId="0C82D6A4" w14:textId="77777777" w:rsidR="001F481A" w:rsidRPr="0048277D" w:rsidRDefault="001F481A" w:rsidP="00F4439E">
      <w:pPr>
        <w:pStyle w:val="ListParagraph"/>
        <w:ind w:right="270"/>
        <w:rPr>
          <w:rFonts w:ascii="Garamond" w:hAnsi="Garamond"/>
        </w:rPr>
      </w:pPr>
    </w:p>
    <w:p w14:paraId="175CBEEC" w14:textId="0C033508" w:rsidR="001F481A" w:rsidRPr="0048277D" w:rsidRDefault="001302D2" w:rsidP="00F4439E">
      <w:pPr>
        <w:pStyle w:val="ListParagraph"/>
        <w:ind w:right="270"/>
        <w:jc w:val="both"/>
        <w:rPr>
          <w:rFonts w:ascii="Garamond" w:hAnsi="Garamond"/>
        </w:rPr>
      </w:pPr>
      <w:r w:rsidRPr="0048277D">
        <w:rPr>
          <w:rFonts w:ascii="Garamond" w:hAnsi="Garamond"/>
        </w:rPr>
        <w:t xml:space="preserve">The work shall include supplying, laying, jointing, testing and commissioning of PVC piping system complete with fittings, supports, clamps and all accessories for soil, waste, and vent lines as per drawings and specifications. </w:t>
      </w:r>
    </w:p>
    <w:p w14:paraId="2055D245" w14:textId="77777777" w:rsidR="001302D2" w:rsidRPr="0048277D" w:rsidRDefault="001302D2" w:rsidP="00F4439E">
      <w:pPr>
        <w:pStyle w:val="ListParagraph"/>
        <w:ind w:right="270"/>
        <w:jc w:val="both"/>
        <w:rPr>
          <w:rFonts w:ascii="Garamond" w:hAnsi="Garamond"/>
        </w:rPr>
      </w:pPr>
    </w:p>
    <w:p w14:paraId="4CB2C6CC" w14:textId="368FFEF5" w:rsidR="001302D2" w:rsidRPr="0048277D" w:rsidRDefault="001302D2" w:rsidP="00F4439E">
      <w:pPr>
        <w:pStyle w:val="ListParagraph"/>
        <w:numPr>
          <w:ilvl w:val="0"/>
          <w:numId w:val="8"/>
        </w:numPr>
        <w:ind w:right="270"/>
        <w:jc w:val="both"/>
        <w:rPr>
          <w:rFonts w:ascii="Garamond" w:hAnsi="Garamond"/>
        </w:rPr>
      </w:pPr>
      <w:r w:rsidRPr="0048277D">
        <w:rPr>
          <w:rFonts w:ascii="Garamond" w:hAnsi="Garamond"/>
        </w:rPr>
        <w:t>Materials</w:t>
      </w:r>
    </w:p>
    <w:p w14:paraId="7EE970B9" w14:textId="17FEF810" w:rsidR="001302D2" w:rsidRPr="0048277D" w:rsidRDefault="001302D2" w:rsidP="00F4439E">
      <w:pPr>
        <w:pStyle w:val="ListParagraph"/>
        <w:ind w:left="1440" w:right="270"/>
        <w:jc w:val="both"/>
        <w:rPr>
          <w:rFonts w:ascii="Garamond" w:hAnsi="Garamond"/>
        </w:rPr>
      </w:pPr>
      <w:r w:rsidRPr="0048277D">
        <w:rPr>
          <w:rFonts w:ascii="Garamond" w:hAnsi="Garamond"/>
        </w:rPr>
        <w:t xml:space="preserve">PVC SWR pipes shall be Type B (heavy duty) confirming with IS 13592. The recommended brands are Astral, Supreme, or any equivalent brand. </w:t>
      </w:r>
    </w:p>
    <w:p w14:paraId="364A231B" w14:textId="77777777" w:rsidR="001302D2" w:rsidRPr="0048277D" w:rsidRDefault="001302D2" w:rsidP="00F4439E">
      <w:pPr>
        <w:pStyle w:val="ListParagraph"/>
        <w:ind w:left="1440" w:right="270"/>
        <w:jc w:val="both"/>
        <w:rPr>
          <w:rFonts w:ascii="Garamond" w:hAnsi="Garamond"/>
        </w:rPr>
      </w:pPr>
    </w:p>
    <w:p w14:paraId="69DACEEA" w14:textId="0EDCC977" w:rsidR="001302D2" w:rsidRPr="0048277D" w:rsidRDefault="001302D2" w:rsidP="00F4439E">
      <w:pPr>
        <w:pStyle w:val="ListParagraph"/>
        <w:numPr>
          <w:ilvl w:val="0"/>
          <w:numId w:val="8"/>
        </w:numPr>
        <w:ind w:right="270"/>
        <w:jc w:val="both"/>
        <w:rPr>
          <w:rFonts w:ascii="Garamond" w:hAnsi="Garamond"/>
        </w:rPr>
      </w:pPr>
      <w:r w:rsidRPr="0048277D">
        <w:rPr>
          <w:rFonts w:ascii="Garamond" w:hAnsi="Garamond"/>
        </w:rPr>
        <w:t>Jointing Procedure</w:t>
      </w:r>
    </w:p>
    <w:p w14:paraId="2341C6FE" w14:textId="638C64A7" w:rsidR="001302D2" w:rsidRPr="0048277D" w:rsidRDefault="001302D2" w:rsidP="00F4439E">
      <w:pPr>
        <w:pStyle w:val="ListParagraph"/>
        <w:ind w:left="1440" w:right="270"/>
        <w:jc w:val="both"/>
        <w:rPr>
          <w:rFonts w:ascii="Garamond" w:hAnsi="Garamond"/>
        </w:rPr>
      </w:pPr>
      <w:r w:rsidRPr="0048277D">
        <w:rPr>
          <w:rFonts w:ascii="Garamond" w:hAnsi="Garamond"/>
        </w:rPr>
        <w:t xml:space="preserve">Rigid PVC joint shall be carried out using the manufacturer-recommended solvent cement. Clean pipe and fittings with a dry cloth and apply approved PVC solvent cement evenly on both surfaces. Insert pipe fully into socket and hold for 30 seconds, then wipe excess cement. Allow a curing time of a minimum of 24 hours before handling rough. </w:t>
      </w:r>
    </w:p>
    <w:p w14:paraId="043B74A2" w14:textId="77777777" w:rsidR="007E38E2" w:rsidRPr="0048277D" w:rsidRDefault="007E38E2" w:rsidP="00F4439E">
      <w:pPr>
        <w:pStyle w:val="ListParagraph"/>
        <w:ind w:left="1440" w:right="270"/>
        <w:jc w:val="both"/>
        <w:rPr>
          <w:rFonts w:ascii="Garamond" w:hAnsi="Garamond"/>
        </w:rPr>
      </w:pPr>
    </w:p>
    <w:p w14:paraId="3707C46B" w14:textId="04DE75B0" w:rsidR="007E38E2" w:rsidRPr="0048277D" w:rsidRDefault="007E38E2" w:rsidP="00F4439E">
      <w:pPr>
        <w:pStyle w:val="ListParagraph"/>
        <w:ind w:left="1440" w:right="270"/>
        <w:jc w:val="both"/>
        <w:rPr>
          <w:rFonts w:ascii="Garamond" w:hAnsi="Garamond"/>
        </w:rPr>
      </w:pPr>
      <w:r w:rsidRPr="0048277D">
        <w:rPr>
          <w:rFonts w:ascii="Garamond" w:hAnsi="Garamond"/>
        </w:rPr>
        <w:t>Rubber ring/ push fit joint shall be carried out using manufacturer recommended lubricant. Clean socket and spigot and apply approved pipe lubricant on rubber ring and pipe end. Insert pipe fully up to marked depth ensuring current alignment.</w:t>
      </w:r>
    </w:p>
    <w:p w14:paraId="1D5CAD01" w14:textId="77777777" w:rsidR="007E38E2" w:rsidRPr="0048277D" w:rsidRDefault="007E38E2" w:rsidP="00F4439E">
      <w:pPr>
        <w:pStyle w:val="ListParagraph"/>
        <w:ind w:left="1440" w:right="270"/>
        <w:jc w:val="both"/>
        <w:rPr>
          <w:rFonts w:ascii="Garamond" w:hAnsi="Garamond"/>
        </w:rPr>
      </w:pPr>
    </w:p>
    <w:p w14:paraId="652B8106" w14:textId="383A3D63" w:rsidR="007E38E2" w:rsidRPr="0048277D" w:rsidRDefault="007E38E2" w:rsidP="00F4439E">
      <w:pPr>
        <w:pStyle w:val="ListParagraph"/>
        <w:numPr>
          <w:ilvl w:val="0"/>
          <w:numId w:val="8"/>
        </w:numPr>
        <w:ind w:right="270"/>
        <w:jc w:val="both"/>
        <w:rPr>
          <w:rFonts w:ascii="Garamond" w:hAnsi="Garamond"/>
        </w:rPr>
      </w:pPr>
      <w:r w:rsidRPr="0048277D">
        <w:rPr>
          <w:rFonts w:ascii="Garamond" w:hAnsi="Garamond"/>
        </w:rPr>
        <w:t>Laying &amp; Alignment</w:t>
      </w:r>
    </w:p>
    <w:p w14:paraId="388CA1C9" w14:textId="2769D402" w:rsidR="007E38E2" w:rsidRPr="0048277D" w:rsidRDefault="007E38E2" w:rsidP="00F4439E">
      <w:pPr>
        <w:pStyle w:val="ListParagraph"/>
        <w:ind w:left="1440" w:right="270"/>
        <w:jc w:val="both"/>
        <w:rPr>
          <w:rFonts w:ascii="Garamond" w:hAnsi="Garamond"/>
        </w:rPr>
      </w:pPr>
      <w:r w:rsidRPr="0048277D">
        <w:rPr>
          <w:rFonts w:ascii="Garamond" w:hAnsi="Garamond"/>
        </w:rPr>
        <w:t xml:space="preserve">Pipes shall be laid true to line and level with a minimum slope of 1 in 60, ensuring </w:t>
      </w:r>
      <w:proofErr w:type="spellStart"/>
      <w:r w:rsidRPr="0048277D">
        <w:rPr>
          <w:rFonts w:ascii="Garamond" w:hAnsi="Garamond"/>
        </w:rPr>
        <w:t>self cleansing</w:t>
      </w:r>
      <w:proofErr w:type="spellEnd"/>
      <w:r w:rsidRPr="0048277D">
        <w:rPr>
          <w:rFonts w:ascii="Garamond" w:hAnsi="Garamond"/>
        </w:rPr>
        <w:t xml:space="preserve"> velocity to avoid choking.</w:t>
      </w:r>
    </w:p>
    <w:p w14:paraId="3BCC77FC" w14:textId="77777777" w:rsidR="007E38E2" w:rsidRPr="0048277D" w:rsidRDefault="007E38E2" w:rsidP="00F4439E">
      <w:pPr>
        <w:pStyle w:val="ListParagraph"/>
        <w:ind w:left="1440" w:right="270"/>
        <w:jc w:val="both"/>
        <w:rPr>
          <w:rFonts w:ascii="Garamond" w:hAnsi="Garamond"/>
        </w:rPr>
      </w:pPr>
    </w:p>
    <w:p w14:paraId="2D4B8101" w14:textId="41442B6E" w:rsidR="007E38E2" w:rsidRPr="0048277D" w:rsidRDefault="007E38E2" w:rsidP="00F4439E">
      <w:pPr>
        <w:pStyle w:val="ListParagraph"/>
        <w:numPr>
          <w:ilvl w:val="0"/>
          <w:numId w:val="8"/>
        </w:numPr>
        <w:ind w:right="270"/>
        <w:jc w:val="both"/>
        <w:rPr>
          <w:rFonts w:ascii="Garamond" w:hAnsi="Garamond"/>
        </w:rPr>
      </w:pPr>
      <w:r w:rsidRPr="0048277D">
        <w:rPr>
          <w:rFonts w:ascii="Garamond" w:hAnsi="Garamond"/>
        </w:rPr>
        <w:t>Testing &amp; Inspection</w:t>
      </w:r>
    </w:p>
    <w:p w14:paraId="7507018A" w14:textId="73E52C54" w:rsidR="007E38E2" w:rsidRPr="0048277D" w:rsidRDefault="007E38E2" w:rsidP="00F4439E">
      <w:pPr>
        <w:pStyle w:val="ListParagraph"/>
        <w:ind w:left="1440" w:right="270"/>
        <w:jc w:val="both"/>
        <w:rPr>
          <w:rFonts w:ascii="Garamond" w:hAnsi="Garamond"/>
        </w:rPr>
      </w:pPr>
      <w:r w:rsidRPr="0048277D">
        <w:rPr>
          <w:rFonts w:ascii="Garamond" w:hAnsi="Garamond"/>
        </w:rPr>
        <w:t>Check alignment and slope before joining. Conduct a water test by filling the pipe and check for leakage.</w:t>
      </w:r>
    </w:p>
    <w:p w14:paraId="57424E6C" w14:textId="77777777" w:rsidR="007E38E2" w:rsidRPr="0048277D" w:rsidRDefault="007E38E2" w:rsidP="00F4439E">
      <w:pPr>
        <w:pStyle w:val="ListParagraph"/>
        <w:ind w:left="1440" w:right="270"/>
        <w:jc w:val="both"/>
        <w:rPr>
          <w:rFonts w:ascii="Garamond" w:hAnsi="Garamond"/>
        </w:rPr>
      </w:pPr>
    </w:p>
    <w:p w14:paraId="70ECBBA7" w14:textId="1DDD3900" w:rsidR="007E38E2" w:rsidRPr="0048277D" w:rsidRDefault="007E38E2" w:rsidP="00F4439E">
      <w:pPr>
        <w:pStyle w:val="ListParagraph"/>
        <w:numPr>
          <w:ilvl w:val="0"/>
          <w:numId w:val="7"/>
        </w:numPr>
        <w:ind w:right="270"/>
        <w:jc w:val="both"/>
        <w:rPr>
          <w:rFonts w:ascii="Garamond" w:hAnsi="Garamond"/>
        </w:rPr>
      </w:pPr>
      <w:r w:rsidRPr="0048277D">
        <w:rPr>
          <w:rFonts w:ascii="Garamond" w:hAnsi="Garamond"/>
        </w:rPr>
        <w:t>Installation of floor &amp; wall tiles.</w:t>
      </w:r>
    </w:p>
    <w:p w14:paraId="0C3B241E" w14:textId="77777777" w:rsidR="007E38E2" w:rsidRPr="0048277D" w:rsidRDefault="007E38E2" w:rsidP="00F4439E">
      <w:pPr>
        <w:pStyle w:val="ListParagraph"/>
        <w:ind w:right="270"/>
        <w:jc w:val="both"/>
        <w:rPr>
          <w:rFonts w:ascii="Garamond" w:hAnsi="Garamond"/>
        </w:rPr>
      </w:pPr>
    </w:p>
    <w:p w14:paraId="1F92ADFD" w14:textId="2DEC8E8D" w:rsidR="007E38E2" w:rsidRPr="0048277D" w:rsidRDefault="007E38E2" w:rsidP="00F4439E">
      <w:pPr>
        <w:pStyle w:val="ListParagraph"/>
        <w:ind w:right="270"/>
        <w:jc w:val="both"/>
        <w:rPr>
          <w:rFonts w:ascii="Garamond" w:hAnsi="Garamond"/>
        </w:rPr>
      </w:pPr>
      <w:r w:rsidRPr="0048277D">
        <w:rPr>
          <w:rFonts w:ascii="Garamond" w:hAnsi="Garamond"/>
        </w:rPr>
        <w:t xml:space="preserve">This specification covers the supply, handling, and installation of vitrified tiles for floor and wall surfaces, including all related adhesives, grouts, leveling, joint finishing, and protection during construction. </w:t>
      </w:r>
    </w:p>
    <w:p w14:paraId="2889658A" w14:textId="43983228" w:rsidR="007E38E2" w:rsidRPr="0048277D" w:rsidRDefault="007E38E2" w:rsidP="00F4439E">
      <w:pPr>
        <w:pStyle w:val="ListParagraph"/>
        <w:numPr>
          <w:ilvl w:val="0"/>
          <w:numId w:val="9"/>
        </w:numPr>
        <w:ind w:right="270"/>
        <w:jc w:val="both"/>
        <w:rPr>
          <w:rFonts w:ascii="Garamond" w:hAnsi="Garamond"/>
        </w:rPr>
      </w:pPr>
      <w:r w:rsidRPr="0048277D">
        <w:rPr>
          <w:rFonts w:ascii="Garamond" w:hAnsi="Garamond"/>
        </w:rPr>
        <w:t>Materials</w:t>
      </w:r>
    </w:p>
    <w:p w14:paraId="78DA5A49" w14:textId="00DAA0CC" w:rsidR="007E38E2" w:rsidRPr="0048277D" w:rsidRDefault="007E38E2" w:rsidP="00F4439E">
      <w:pPr>
        <w:pStyle w:val="ListParagraph"/>
        <w:ind w:left="1440" w:right="270"/>
        <w:jc w:val="both"/>
        <w:rPr>
          <w:rFonts w:ascii="Garamond" w:hAnsi="Garamond"/>
        </w:rPr>
      </w:pPr>
      <w:r w:rsidRPr="0048277D">
        <w:rPr>
          <w:rFonts w:ascii="Garamond" w:hAnsi="Garamond"/>
        </w:rPr>
        <w:t>The vitrified tiles (glazed/</w:t>
      </w:r>
      <w:r w:rsidR="00D06BA3" w:rsidRPr="0048277D">
        <w:rPr>
          <w:rFonts w:ascii="Garamond" w:hAnsi="Garamond"/>
        </w:rPr>
        <w:t>full-body polished/double-charged,</w:t>
      </w:r>
      <w:r w:rsidRPr="0048277D">
        <w:rPr>
          <w:rFonts w:ascii="Garamond" w:hAnsi="Garamond"/>
        </w:rPr>
        <w:t xml:space="preserve"> depending on the design)</w:t>
      </w:r>
      <w:r w:rsidR="00321289" w:rsidRPr="0048277D">
        <w:rPr>
          <w:rFonts w:ascii="Garamond" w:hAnsi="Garamond"/>
        </w:rPr>
        <w:t xml:space="preserve"> shall be used. The </w:t>
      </w:r>
      <w:r w:rsidR="00AC6EE4">
        <w:rPr>
          <w:rFonts w:ascii="Garamond" w:hAnsi="Garamond"/>
        </w:rPr>
        <w:t>45</w:t>
      </w:r>
      <w:r w:rsidR="00321289" w:rsidRPr="0048277D">
        <w:rPr>
          <w:rFonts w:ascii="Garamond" w:hAnsi="Garamond"/>
        </w:rPr>
        <w:t>0x</w:t>
      </w:r>
      <w:r w:rsidR="00AC6EE4">
        <w:rPr>
          <w:rFonts w:ascii="Garamond" w:hAnsi="Garamond"/>
        </w:rPr>
        <w:t>45</w:t>
      </w:r>
      <w:r w:rsidR="00321289" w:rsidRPr="0048277D">
        <w:rPr>
          <w:rFonts w:ascii="Garamond" w:hAnsi="Garamond"/>
        </w:rPr>
        <w:t xml:space="preserve">0mm </w:t>
      </w:r>
      <w:r w:rsidR="00D06BA3" w:rsidRPr="0048277D">
        <w:rPr>
          <w:rFonts w:ascii="Garamond" w:hAnsi="Garamond"/>
        </w:rPr>
        <w:t xml:space="preserve">tiles with a minimum thickness of 10mm </w:t>
      </w:r>
      <w:r w:rsidR="00D06BA3" w:rsidRPr="0048277D">
        <w:rPr>
          <w:rFonts w:ascii="Garamond" w:hAnsi="Garamond"/>
        </w:rPr>
        <w:lastRenderedPageBreak/>
        <w:t xml:space="preserve">and anti-skid tiles shall be used for the floor, and the 600x600mm tiles with a minimum thickness of 8mm shall be used for the wall. The color/ finish of the tiles shall be approved by the supervising engineer. </w:t>
      </w:r>
    </w:p>
    <w:p w14:paraId="6B4A02D8" w14:textId="77777777" w:rsidR="00D06BA3" w:rsidRPr="0048277D" w:rsidRDefault="00D06BA3" w:rsidP="00F4439E">
      <w:pPr>
        <w:pStyle w:val="ListParagraph"/>
        <w:ind w:left="1440" w:right="270"/>
        <w:jc w:val="both"/>
        <w:rPr>
          <w:rFonts w:ascii="Garamond" w:hAnsi="Garamond"/>
        </w:rPr>
      </w:pPr>
    </w:p>
    <w:p w14:paraId="1317883C" w14:textId="5A57BF8D" w:rsidR="00D06BA3" w:rsidRPr="0048277D" w:rsidRDefault="00D06BA3" w:rsidP="00F4439E">
      <w:pPr>
        <w:pStyle w:val="ListParagraph"/>
        <w:numPr>
          <w:ilvl w:val="0"/>
          <w:numId w:val="9"/>
        </w:numPr>
        <w:ind w:right="270"/>
        <w:jc w:val="both"/>
        <w:rPr>
          <w:rFonts w:ascii="Garamond" w:hAnsi="Garamond"/>
        </w:rPr>
      </w:pPr>
      <w:r w:rsidRPr="0048277D">
        <w:rPr>
          <w:rFonts w:ascii="Garamond" w:hAnsi="Garamond"/>
        </w:rPr>
        <w:t xml:space="preserve">Installation </w:t>
      </w:r>
    </w:p>
    <w:p w14:paraId="5381212C" w14:textId="3325D695" w:rsidR="00D06BA3" w:rsidRPr="0048277D" w:rsidRDefault="00D06BA3" w:rsidP="00F4439E">
      <w:pPr>
        <w:pStyle w:val="ListParagraph"/>
        <w:ind w:left="1440" w:right="270"/>
        <w:jc w:val="both"/>
        <w:rPr>
          <w:rFonts w:ascii="Garamond" w:hAnsi="Garamond"/>
        </w:rPr>
      </w:pPr>
      <w:r w:rsidRPr="0048277D">
        <w:rPr>
          <w:rFonts w:ascii="Garamond" w:hAnsi="Garamond"/>
        </w:rPr>
        <w:t xml:space="preserve">To maintain the uniform joint width and to avoid lippage, appropriate spacers shall be used. The joint width shall be 2 mm, and it shall be sealed with manufacturer-recommended epoxy-based sealant. The minimum slope of 1 in 100 towards the drain shall be maintained. </w:t>
      </w:r>
    </w:p>
    <w:p w14:paraId="1FE9E05E" w14:textId="77777777" w:rsidR="007E38E2" w:rsidRPr="0048277D" w:rsidRDefault="007E38E2" w:rsidP="00F4439E">
      <w:pPr>
        <w:pStyle w:val="ListParagraph"/>
        <w:ind w:right="270"/>
        <w:jc w:val="both"/>
        <w:rPr>
          <w:rFonts w:ascii="Garamond" w:hAnsi="Garamond"/>
        </w:rPr>
      </w:pPr>
    </w:p>
    <w:p w14:paraId="7E24DF85" w14:textId="2E836011" w:rsidR="007E38E2" w:rsidRPr="0048277D" w:rsidRDefault="00D06BA3" w:rsidP="00F4439E">
      <w:pPr>
        <w:pStyle w:val="ListParagraph"/>
        <w:ind w:left="1440" w:right="270"/>
        <w:jc w:val="both"/>
        <w:rPr>
          <w:rFonts w:ascii="Garamond" w:hAnsi="Garamond"/>
        </w:rPr>
      </w:pPr>
      <w:r w:rsidRPr="0048277D">
        <w:rPr>
          <w:rFonts w:ascii="Garamond" w:hAnsi="Garamond"/>
        </w:rPr>
        <w:t>Installation of sanitaryware.</w:t>
      </w:r>
    </w:p>
    <w:p w14:paraId="5B70FD64" w14:textId="640B65E5" w:rsidR="00D06BA3" w:rsidRPr="0048277D" w:rsidRDefault="00D06BA3" w:rsidP="00F4439E">
      <w:pPr>
        <w:pStyle w:val="ListParagraph"/>
        <w:ind w:left="1440" w:right="270"/>
        <w:jc w:val="both"/>
        <w:rPr>
          <w:rFonts w:ascii="Garamond" w:hAnsi="Garamond"/>
        </w:rPr>
      </w:pPr>
      <w:r w:rsidRPr="0048277D">
        <w:rPr>
          <w:rFonts w:ascii="Garamond" w:hAnsi="Garamond"/>
        </w:rPr>
        <w:t xml:space="preserve">All sanitaryware shall conform to the specification tabulated below. The installation shall be carried out as per the manufacturer's instructions. </w:t>
      </w:r>
    </w:p>
    <w:p w14:paraId="1D769A7B" w14:textId="77777777" w:rsidR="00D06BA3" w:rsidRPr="0048277D" w:rsidRDefault="00D06BA3" w:rsidP="00F4439E">
      <w:pPr>
        <w:pStyle w:val="ListParagraph"/>
        <w:ind w:left="1440" w:right="270"/>
        <w:jc w:val="both"/>
        <w:rPr>
          <w:rFonts w:ascii="Garamond" w:hAnsi="Garamond"/>
        </w:rPr>
      </w:pPr>
    </w:p>
    <w:tbl>
      <w:tblPr>
        <w:tblStyle w:val="TableGrid"/>
        <w:tblW w:w="8455" w:type="dxa"/>
        <w:tblInd w:w="445" w:type="dxa"/>
        <w:tblLook w:val="04A0" w:firstRow="1" w:lastRow="0" w:firstColumn="1" w:lastColumn="0" w:noHBand="0" w:noVBand="1"/>
      </w:tblPr>
      <w:tblGrid>
        <w:gridCol w:w="811"/>
        <w:gridCol w:w="4769"/>
        <w:gridCol w:w="2875"/>
      </w:tblGrid>
      <w:tr w:rsidR="00D06BA3" w:rsidRPr="0048277D" w14:paraId="1B5CF033" w14:textId="77777777" w:rsidTr="00C75435">
        <w:tc>
          <w:tcPr>
            <w:tcW w:w="8455" w:type="dxa"/>
            <w:gridSpan w:val="3"/>
          </w:tcPr>
          <w:p w14:paraId="4819A85E" w14:textId="17B320EE" w:rsidR="00D06BA3" w:rsidRPr="0048277D" w:rsidRDefault="00D06BA3" w:rsidP="000B0BD8">
            <w:pPr>
              <w:pStyle w:val="ListParagraph"/>
              <w:ind w:left="0" w:right="270"/>
              <w:jc w:val="center"/>
              <w:rPr>
                <w:rFonts w:ascii="Garamond" w:hAnsi="Garamond"/>
                <w:b/>
                <w:bCs/>
              </w:rPr>
            </w:pPr>
            <w:r w:rsidRPr="0048277D">
              <w:rPr>
                <w:rFonts w:ascii="Garamond" w:hAnsi="Garamond"/>
                <w:b/>
                <w:bCs/>
              </w:rPr>
              <w:t xml:space="preserve">Brand: </w:t>
            </w:r>
            <w:proofErr w:type="spellStart"/>
            <w:r w:rsidR="00B7310B" w:rsidRPr="0048277D">
              <w:rPr>
                <w:rFonts w:ascii="Garamond" w:hAnsi="Garamond"/>
                <w:b/>
                <w:bCs/>
              </w:rPr>
              <w:t>Hindware</w:t>
            </w:r>
            <w:proofErr w:type="spellEnd"/>
          </w:p>
        </w:tc>
      </w:tr>
      <w:tr w:rsidR="00D06BA3" w:rsidRPr="0048277D" w14:paraId="339C3F3E" w14:textId="77777777" w:rsidTr="00C75435">
        <w:tc>
          <w:tcPr>
            <w:tcW w:w="811" w:type="dxa"/>
          </w:tcPr>
          <w:p w14:paraId="11C3137D" w14:textId="6DF40CBB" w:rsidR="00D06BA3" w:rsidRPr="0048277D" w:rsidRDefault="00D06BA3" w:rsidP="000B0BD8">
            <w:pPr>
              <w:pStyle w:val="ListParagraph"/>
              <w:ind w:left="0" w:right="270"/>
              <w:jc w:val="center"/>
              <w:rPr>
                <w:rFonts w:ascii="Garamond" w:hAnsi="Garamond"/>
                <w:b/>
                <w:bCs/>
              </w:rPr>
            </w:pPr>
            <w:r w:rsidRPr="0048277D">
              <w:rPr>
                <w:rFonts w:ascii="Garamond" w:hAnsi="Garamond"/>
                <w:b/>
                <w:bCs/>
              </w:rPr>
              <w:t>SN</w:t>
            </w:r>
          </w:p>
        </w:tc>
        <w:tc>
          <w:tcPr>
            <w:tcW w:w="4769" w:type="dxa"/>
          </w:tcPr>
          <w:p w14:paraId="03CF6E77" w14:textId="7A8515B6" w:rsidR="00D06BA3" w:rsidRPr="0048277D" w:rsidRDefault="00D06BA3" w:rsidP="000B0BD8">
            <w:pPr>
              <w:pStyle w:val="ListParagraph"/>
              <w:ind w:left="0" w:right="270"/>
              <w:jc w:val="center"/>
              <w:rPr>
                <w:rFonts w:ascii="Garamond" w:hAnsi="Garamond"/>
                <w:b/>
                <w:bCs/>
              </w:rPr>
            </w:pPr>
            <w:r w:rsidRPr="0048277D">
              <w:rPr>
                <w:rFonts w:ascii="Garamond" w:hAnsi="Garamond"/>
                <w:b/>
                <w:bCs/>
              </w:rPr>
              <w:t>Name</w:t>
            </w:r>
          </w:p>
        </w:tc>
        <w:tc>
          <w:tcPr>
            <w:tcW w:w="2875" w:type="dxa"/>
          </w:tcPr>
          <w:p w14:paraId="47CD8CB8" w14:textId="3B0329DF" w:rsidR="00D06BA3" w:rsidRPr="0048277D" w:rsidRDefault="00D06BA3" w:rsidP="000B0BD8">
            <w:pPr>
              <w:pStyle w:val="ListParagraph"/>
              <w:ind w:left="0" w:right="270"/>
              <w:jc w:val="center"/>
              <w:rPr>
                <w:rFonts w:ascii="Garamond" w:hAnsi="Garamond"/>
                <w:b/>
                <w:bCs/>
              </w:rPr>
            </w:pPr>
            <w:r w:rsidRPr="0048277D">
              <w:rPr>
                <w:rFonts w:ascii="Garamond" w:hAnsi="Garamond"/>
                <w:b/>
                <w:bCs/>
              </w:rPr>
              <w:t>Code</w:t>
            </w:r>
          </w:p>
        </w:tc>
      </w:tr>
      <w:tr w:rsidR="00D06BA3" w:rsidRPr="0048277D" w14:paraId="5BE2FD74" w14:textId="77777777" w:rsidTr="00C75435">
        <w:tc>
          <w:tcPr>
            <w:tcW w:w="811" w:type="dxa"/>
          </w:tcPr>
          <w:p w14:paraId="778A2B6F" w14:textId="4E0318FD" w:rsidR="00D06BA3" w:rsidRPr="0048277D" w:rsidRDefault="00B7310B" w:rsidP="00F4439E">
            <w:pPr>
              <w:pStyle w:val="ListParagraph"/>
              <w:ind w:left="0" w:right="270"/>
              <w:jc w:val="center"/>
              <w:rPr>
                <w:rFonts w:ascii="Garamond" w:hAnsi="Garamond"/>
              </w:rPr>
            </w:pPr>
            <w:r w:rsidRPr="0048277D">
              <w:rPr>
                <w:rFonts w:ascii="Garamond" w:hAnsi="Garamond"/>
              </w:rPr>
              <w:t>1</w:t>
            </w:r>
          </w:p>
        </w:tc>
        <w:tc>
          <w:tcPr>
            <w:tcW w:w="4769" w:type="dxa"/>
          </w:tcPr>
          <w:p w14:paraId="0AB14C18" w14:textId="161FFABA" w:rsidR="00D06BA3" w:rsidRPr="0048277D" w:rsidRDefault="00CA2EE8" w:rsidP="00F4439E">
            <w:pPr>
              <w:pStyle w:val="ListParagraph"/>
              <w:ind w:left="0" w:right="270"/>
              <w:rPr>
                <w:rFonts w:ascii="Garamond" w:hAnsi="Garamond"/>
              </w:rPr>
            </w:pPr>
            <w:r w:rsidRPr="0048277D">
              <w:rPr>
                <w:rFonts w:ascii="Garamond" w:hAnsi="Garamond"/>
              </w:rPr>
              <w:t xml:space="preserve">Elna </w:t>
            </w:r>
            <w:r w:rsidR="00BA1F48" w:rsidRPr="0048277D">
              <w:rPr>
                <w:rFonts w:ascii="Garamond" w:hAnsi="Garamond"/>
              </w:rPr>
              <w:t>under-counter basin</w:t>
            </w:r>
          </w:p>
        </w:tc>
        <w:tc>
          <w:tcPr>
            <w:tcW w:w="2875" w:type="dxa"/>
          </w:tcPr>
          <w:p w14:paraId="4EC0F77B" w14:textId="5B9A69C4" w:rsidR="00D06BA3" w:rsidRPr="0048277D" w:rsidRDefault="00CA2EE8" w:rsidP="00F4439E">
            <w:pPr>
              <w:pStyle w:val="ListParagraph"/>
              <w:ind w:left="0" w:right="270"/>
              <w:jc w:val="center"/>
              <w:rPr>
                <w:rFonts w:ascii="Garamond" w:hAnsi="Garamond"/>
              </w:rPr>
            </w:pPr>
            <w:r w:rsidRPr="0048277D">
              <w:rPr>
                <w:rFonts w:ascii="Garamond" w:hAnsi="Garamond"/>
              </w:rPr>
              <w:t>S48IE1S0N</w:t>
            </w:r>
          </w:p>
        </w:tc>
      </w:tr>
      <w:tr w:rsidR="00CA2EE8" w:rsidRPr="0048277D" w14:paraId="6EBB0470" w14:textId="77777777" w:rsidTr="00C75435">
        <w:tc>
          <w:tcPr>
            <w:tcW w:w="811" w:type="dxa"/>
          </w:tcPr>
          <w:p w14:paraId="4D0455F6" w14:textId="17A62750" w:rsidR="00CA2EE8" w:rsidRPr="0048277D" w:rsidRDefault="00CA2EE8" w:rsidP="00F4439E">
            <w:pPr>
              <w:pStyle w:val="ListParagraph"/>
              <w:ind w:left="0" w:right="270"/>
              <w:jc w:val="center"/>
              <w:rPr>
                <w:rFonts w:ascii="Garamond" w:hAnsi="Garamond"/>
              </w:rPr>
            </w:pPr>
            <w:r w:rsidRPr="0048277D">
              <w:rPr>
                <w:rFonts w:ascii="Garamond" w:hAnsi="Garamond"/>
              </w:rPr>
              <w:t>2</w:t>
            </w:r>
          </w:p>
        </w:tc>
        <w:tc>
          <w:tcPr>
            <w:tcW w:w="4769" w:type="dxa"/>
          </w:tcPr>
          <w:p w14:paraId="3A62962F" w14:textId="4471BED6" w:rsidR="00CA2EE8" w:rsidRPr="0048277D" w:rsidRDefault="00F0438F" w:rsidP="00F4439E">
            <w:pPr>
              <w:pStyle w:val="ListParagraph"/>
              <w:ind w:left="0" w:right="270"/>
              <w:rPr>
                <w:rFonts w:ascii="Garamond" w:hAnsi="Garamond"/>
              </w:rPr>
            </w:pPr>
            <w:r w:rsidRPr="0048277D">
              <w:rPr>
                <w:rFonts w:ascii="Garamond" w:hAnsi="Garamond"/>
              </w:rPr>
              <w:t>Prima WD One Piece Toilet - S 220</w:t>
            </w:r>
          </w:p>
        </w:tc>
        <w:tc>
          <w:tcPr>
            <w:tcW w:w="2875" w:type="dxa"/>
          </w:tcPr>
          <w:p w14:paraId="73285E6A" w14:textId="28482456" w:rsidR="00CA2EE8" w:rsidRPr="0048277D" w:rsidRDefault="00F0438F" w:rsidP="00F4439E">
            <w:pPr>
              <w:pStyle w:val="ListParagraph"/>
              <w:ind w:left="0" w:right="270"/>
              <w:jc w:val="center"/>
              <w:rPr>
                <w:rFonts w:ascii="Garamond" w:hAnsi="Garamond"/>
              </w:rPr>
            </w:pPr>
            <w:r w:rsidRPr="0048277D">
              <w:rPr>
                <w:rFonts w:ascii="Garamond" w:hAnsi="Garamond"/>
              </w:rPr>
              <w:t>92665</w:t>
            </w:r>
          </w:p>
        </w:tc>
      </w:tr>
      <w:tr w:rsidR="00F0438F" w:rsidRPr="0048277D" w14:paraId="50952152" w14:textId="77777777" w:rsidTr="00C75435">
        <w:tc>
          <w:tcPr>
            <w:tcW w:w="811" w:type="dxa"/>
          </w:tcPr>
          <w:p w14:paraId="75587F0F" w14:textId="042C1FBC" w:rsidR="00F0438F" w:rsidRPr="0048277D" w:rsidRDefault="00F0438F" w:rsidP="00F4439E">
            <w:pPr>
              <w:pStyle w:val="ListParagraph"/>
              <w:ind w:left="0" w:right="270"/>
              <w:jc w:val="center"/>
              <w:rPr>
                <w:rFonts w:ascii="Garamond" w:hAnsi="Garamond"/>
              </w:rPr>
            </w:pPr>
            <w:r w:rsidRPr="0048277D">
              <w:rPr>
                <w:rFonts w:ascii="Garamond" w:hAnsi="Garamond"/>
              </w:rPr>
              <w:t>3</w:t>
            </w:r>
          </w:p>
        </w:tc>
        <w:tc>
          <w:tcPr>
            <w:tcW w:w="4769" w:type="dxa"/>
          </w:tcPr>
          <w:p w14:paraId="5F0F46ED" w14:textId="1D495741" w:rsidR="00F0438F" w:rsidRPr="0048277D" w:rsidRDefault="00F0438F" w:rsidP="00F4439E">
            <w:pPr>
              <w:pStyle w:val="ListParagraph"/>
              <w:ind w:left="0" w:right="270"/>
              <w:rPr>
                <w:rFonts w:ascii="Garamond" w:hAnsi="Garamond"/>
              </w:rPr>
            </w:pPr>
            <w:r w:rsidRPr="0048277D">
              <w:rPr>
                <w:rFonts w:ascii="Garamond" w:hAnsi="Garamond"/>
              </w:rPr>
              <w:t>Starc Health Faucet</w:t>
            </w:r>
          </w:p>
        </w:tc>
        <w:tc>
          <w:tcPr>
            <w:tcW w:w="2875" w:type="dxa"/>
          </w:tcPr>
          <w:p w14:paraId="6820E243" w14:textId="0C608E85" w:rsidR="00F0438F" w:rsidRPr="0048277D" w:rsidRDefault="00F0438F" w:rsidP="00F4439E">
            <w:pPr>
              <w:pStyle w:val="ListParagraph"/>
              <w:ind w:left="0" w:right="270"/>
              <w:jc w:val="center"/>
              <w:rPr>
                <w:rFonts w:ascii="Garamond" w:hAnsi="Garamond"/>
              </w:rPr>
            </w:pPr>
            <w:r w:rsidRPr="0048277D">
              <w:rPr>
                <w:rFonts w:ascii="Garamond" w:hAnsi="Garamond"/>
              </w:rPr>
              <w:t>F160194CP</w:t>
            </w:r>
          </w:p>
        </w:tc>
      </w:tr>
      <w:tr w:rsidR="00F0438F" w:rsidRPr="0048277D" w14:paraId="18142DD8" w14:textId="77777777" w:rsidTr="00C75435">
        <w:tc>
          <w:tcPr>
            <w:tcW w:w="811" w:type="dxa"/>
          </w:tcPr>
          <w:p w14:paraId="0D44D36B" w14:textId="592F785B" w:rsidR="00F0438F" w:rsidRPr="0048277D" w:rsidRDefault="00F0438F" w:rsidP="00F4439E">
            <w:pPr>
              <w:pStyle w:val="ListParagraph"/>
              <w:ind w:left="0" w:right="270"/>
              <w:jc w:val="center"/>
              <w:rPr>
                <w:rFonts w:ascii="Garamond" w:hAnsi="Garamond"/>
              </w:rPr>
            </w:pPr>
            <w:r w:rsidRPr="0048277D">
              <w:rPr>
                <w:rFonts w:ascii="Garamond" w:hAnsi="Garamond"/>
              </w:rPr>
              <w:t>4</w:t>
            </w:r>
          </w:p>
        </w:tc>
        <w:tc>
          <w:tcPr>
            <w:tcW w:w="4769" w:type="dxa"/>
          </w:tcPr>
          <w:p w14:paraId="246F5902" w14:textId="1A48916D" w:rsidR="00F0438F" w:rsidRPr="0048277D" w:rsidRDefault="00A57ED0" w:rsidP="00F4439E">
            <w:pPr>
              <w:pStyle w:val="ListParagraph"/>
              <w:ind w:left="0" w:right="270"/>
              <w:rPr>
                <w:rFonts w:ascii="Garamond" w:hAnsi="Garamond"/>
              </w:rPr>
            </w:pPr>
            <w:r w:rsidRPr="0048277D">
              <w:rPr>
                <w:rFonts w:ascii="Garamond" w:hAnsi="Garamond"/>
              </w:rPr>
              <w:t>Edge pillar cock</w:t>
            </w:r>
          </w:p>
        </w:tc>
        <w:tc>
          <w:tcPr>
            <w:tcW w:w="2875" w:type="dxa"/>
          </w:tcPr>
          <w:p w14:paraId="5EB670D9" w14:textId="0955EEF5" w:rsidR="00F0438F" w:rsidRPr="0048277D" w:rsidRDefault="00A57ED0" w:rsidP="00F4439E">
            <w:pPr>
              <w:pStyle w:val="ListParagraph"/>
              <w:ind w:left="0" w:right="270"/>
              <w:jc w:val="center"/>
              <w:rPr>
                <w:rFonts w:ascii="Garamond" w:hAnsi="Garamond"/>
              </w:rPr>
            </w:pPr>
            <w:r w:rsidRPr="0048277D">
              <w:rPr>
                <w:rFonts w:ascii="Garamond" w:hAnsi="Garamond"/>
              </w:rPr>
              <w:t>F410001</w:t>
            </w:r>
          </w:p>
        </w:tc>
      </w:tr>
      <w:tr w:rsidR="00A57ED0" w:rsidRPr="0048277D" w14:paraId="097B98AD" w14:textId="77777777" w:rsidTr="00C75435">
        <w:tc>
          <w:tcPr>
            <w:tcW w:w="811" w:type="dxa"/>
          </w:tcPr>
          <w:p w14:paraId="7B4336CB" w14:textId="7234EB33" w:rsidR="00A57ED0" w:rsidRPr="0048277D" w:rsidRDefault="00170BB3" w:rsidP="00F4439E">
            <w:pPr>
              <w:pStyle w:val="ListParagraph"/>
              <w:ind w:left="0" w:right="270"/>
              <w:jc w:val="center"/>
              <w:rPr>
                <w:rFonts w:ascii="Garamond" w:hAnsi="Garamond"/>
              </w:rPr>
            </w:pPr>
            <w:r w:rsidRPr="0048277D">
              <w:rPr>
                <w:rFonts w:ascii="Garamond" w:hAnsi="Garamond"/>
              </w:rPr>
              <w:t>5</w:t>
            </w:r>
          </w:p>
        </w:tc>
        <w:tc>
          <w:tcPr>
            <w:tcW w:w="4769" w:type="dxa"/>
          </w:tcPr>
          <w:p w14:paraId="5C99F771" w14:textId="40047BAC" w:rsidR="00A57ED0" w:rsidRPr="0048277D" w:rsidRDefault="00170BB3" w:rsidP="00F4439E">
            <w:pPr>
              <w:pStyle w:val="ListParagraph"/>
              <w:ind w:left="0" w:right="270"/>
              <w:rPr>
                <w:rFonts w:ascii="Garamond" w:hAnsi="Garamond"/>
              </w:rPr>
            </w:pPr>
            <w:r w:rsidRPr="0048277D">
              <w:rPr>
                <w:rFonts w:ascii="Garamond" w:hAnsi="Garamond"/>
              </w:rPr>
              <w:t>Bottle trap 32mm with 125mm &amp; 175mm lengths</w:t>
            </w:r>
          </w:p>
        </w:tc>
        <w:tc>
          <w:tcPr>
            <w:tcW w:w="2875" w:type="dxa"/>
          </w:tcPr>
          <w:p w14:paraId="19B680E5" w14:textId="0185800A" w:rsidR="00A57ED0" w:rsidRPr="0048277D" w:rsidRDefault="00170BB3" w:rsidP="00F4439E">
            <w:pPr>
              <w:pStyle w:val="ListParagraph"/>
              <w:ind w:left="0" w:right="270"/>
              <w:jc w:val="center"/>
              <w:rPr>
                <w:rFonts w:ascii="Garamond" w:hAnsi="Garamond"/>
              </w:rPr>
            </w:pPr>
            <w:r w:rsidRPr="0048277D">
              <w:rPr>
                <w:rFonts w:ascii="Garamond" w:hAnsi="Garamond"/>
              </w:rPr>
              <w:t>F850015</w:t>
            </w:r>
          </w:p>
        </w:tc>
      </w:tr>
      <w:tr w:rsidR="00170BB3" w:rsidRPr="0048277D" w14:paraId="722BBD53" w14:textId="77777777" w:rsidTr="00C75435">
        <w:tc>
          <w:tcPr>
            <w:tcW w:w="811" w:type="dxa"/>
          </w:tcPr>
          <w:p w14:paraId="665EA869" w14:textId="577FEAA2" w:rsidR="00170BB3" w:rsidRPr="0048277D" w:rsidRDefault="002D5E13" w:rsidP="00F4439E">
            <w:pPr>
              <w:pStyle w:val="ListParagraph"/>
              <w:ind w:left="0" w:right="270"/>
              <w:jc w:val="center"/>
              <w:rPr>
                <w:rFonts w:ascii="Garamond" w:hAnsi="Garamond"/>
              </w:rPr>
            </w:pPr>
            <w:r w:rsidRPr="0048277D">
              <w:rPr>
                <w:rFonts w:ascii="Garamond" w:hAnsi="Garamond"/>
              </w:rPr>
              <w:t>6</w:t>
            </w:r>
          </w:p>
        </w:tc>
        <w:tc>
          <w:tcPr>
            <w:tcW w:w="4769" w:type="dxa"/>
          </w:tcPr>
          <w:p w14:paraId="586F9FA1" w14:textId="67AA23F3" w:rsidR="00170BB3" w:rsidRPr="0048277D" w:rsidRDefault="002D5E13" w:rsidP="00F4439E">
            <w:pPr>
              <w:pStyle w:val="ListParagraph"/>
              <w:ind w:left="-24" w:right="270"/>
              <w:rPr>
                <w:rFonts w:ascii="Garamond" w:hAnsi="Garamond"/>
              </w:rPr>
            </w:pPr>
            <w:r w:rsidRPr="0048277D">
              <w:rPr>
                <w:rFonts w:ascii="Garamond" w:hAnsi="Garamond"/>
              </w:rPr>
              <w:t>S</w:t>
            </w:r>
            <w:r w:rsidR="00BA1F48" w:rsidRPr="0048277D">
              <w:rPr>
                <w:rFonts w:ascii="Garamond" w:hAnsi="Garamond"/>
              </w:rPr>
              <w:t xml:space="preserve">mart with SP </w:t>
            </w:r>
          </w:p>
        </w:tc>
        <w:tc>
          <w:tcPr>
            <w:tcW w:w="2875" w:type="dxa"/>
          </w:tcPr>
          <w:p w14:paraId="4D4BDB60" w14:textId="1AA1392F" w:rsidR="00170BB3" w:rsidRPr="0048277D" w:rsidRDefault="002D5E13" w:rsidP="00F4439E">
            <w:pPr>
              <w:pStyle w:val="ListParagraph"/>
              <w:ind w:left="0" w:right="270"/>
              <w:jc w:val="center"/>
              <w:rPr>
                <w:rFonts w:ascii="Garamond" w:hAnsi="Garamond"/>
              </w:rPr>
            </w:pPr>
            <w:r w:rsidRPr="0048277D">
              <w:rPr>
                <w:rFonts w:ascii="Garamond" w:hAnsi="Garamond"/>
              </w:rPr>
              <w:t>60011</w:t>
            </w:r>
          </w:p>
        </w:tc>
      </w:tr>
      <w:tr w:rsidR="002D5E13" w:rsidRPr="0048277D" w14:paraId="18A4543F" w14:textId="77777777" w:rsidTr="00C75435">
        <w:tc>
          <w:tcPr>
            <w:tcW w:w="811" w:type="dxa"/>
          </w:tcPr>
          <w:p w14:paraId="539A5180" w14:textId="7340B89E" w:rsidR="002D5E13" w:rsidRPr="0048277D" w:rsidRDefault="002D5E13" w:rsidP="00F4439E">
            <w:pPr>
              <w:pStyle w:val="ListParagraph"/>
              <w:ind w:left="0" w:right="270"/>
              <w:jc w:val="center"/>
              <w:rPr>
                <w:rFonts w:ascii="Garamond" w:hAnsi="Garamond"/>
              </w:rPr>
            </w:pPr>
            <w:r w:rsidRPr="0048277D">
              <w:rPr>
                <w:rFonts w:ascii="Garamond" w:hAnsi="Garamond"/>
              </w:rPr>
              <w:t>7</w:t>
            </w:r>
          </w:p>
        </w:tc>
        <w:tc>
          <w:tcPr>
            <w:tcW w:w="4769" w:type="dxa"/>
          </w:tcPr>
          <w:p w14:paraId="6235733D" w14:textId="55CDD29B" w:rsidR="002D5E13" w:rsidRPr="0048277D" w:rsidRDefault="00333B4E" w:rsidP="00F4439E">
            <w:pPr>
              <w:pStyle w:val="ListParagraph"/>
              <w:ind w:left="-24" w:right="270"/>
              <w:rPr>
                <w:rFonts w:ascii="Garamond" w:hAnsi="Garamond"/>
              </w:rPr>
            </w:pPr>
            <w:r w:rsidRPr="0048277D">
              <w:rPr>
                <w:rFonts w:ascii="Garamond" w:hAnsi="Garamond"/>
              </w:rPr>
              <w:t>W</w:t>
            </w:r>
            <w:r w:rsidR="00BA1F48" w:rsidRPr="0048277D">
              <w:rPr>
                <w:rFonts w:ascii="Garamond" w:hAnsi="Garamond"/>
              </w:rPr>
              <w:t xml:space="preserve">all Hung Urinal Division </w:t>
            </w:r>
          </w:p>
        </w:tc>
        <w:tc>
          <w:tcPr>
            <w:tcW w:w="2875" w:type="dxa"/>
          </w:tcPr>
          <w:p w14:paraId="3792DFE6" w14:textId="41730030" w:rsidR="002D5E13" w:rsidRPr="0048277D" w:rsidRDefault="00333B4E" w:rsidP="00F4439E">
            <w:pPr>
              <w:pStyle w:val="ListParagraph"/>
              <w:ind w:left="0" w:right="270"/>
              <w:jc w:val="center"/>
              <w:rPr>
                <w:rFonts w:ascii="Garamond" w:hAnsi="Garamond"/>
              </w:rPr>
            </w:pPr>
            <w:r w:rsidRPr="0048277D">
              <w:rPr>
                <w:rFonts w:ascii="Garamond" w:hAnsi="Garamond"/>
              </w:rPr>
              <w:t>SU81OSC-C-STD-CR</w:t>
            </w:r>
          </w:p>
        </w:tc>
      </w:tr>
      <w:tr w:rsidR="0093704F" w:rsidRPr="0048277D" w14:paraId="2E990B3F" w14:textId="77777777" w:rsidTr="00C75435">
        <w:tc>
          <w:tcPr>
            <w:tcW w:w="811" w:type="dxa"/>
          </w:tcPr>
          <w:p w14:paraId="21323945" w14:textId="6DC03351" w:rsidR="0093704F" w:rsidRPr="0048277D" w:rsidRDefault="0093704F" w:rsidP="00F4439E">
            <w:pPr>
              <w:pStyle w:val="ListParagraph"/>
              <w:ind w:left="0" w:right="270"/>
              <w:jc w:val="center"/>
              <w:rPr>
                <w:rFonts w:ascii="Garamond" w:hAnsi="Garamond"/>
              </w:rPr>
            </w:pPr>
            <w:r w:rsidRPr="0048277D">
              <w:rPr>
                <w:rFonts w:ascii="Garamond" w:hAnsi="Garamond"/>
              </w:rPr>
              <w:t>8</w:t>
            </w:r>
          </w:p>
        </w:tc>
        <w:tc>
          <w:tcPr>
            <w:tcW w:w="4769" w:type="dxa"/>
          </w:tcPr>
          <w:p w14:paraId="1ECBE0F6" w14:textId="0006E98B" w:rsidR="0093704F" w:rsidRPr="0048277D" w:rsidRDefault="0093704F" w:rsidP="00F4439E">
            <w:pPr>
              <w:pStyle w:val="ListParagraph"/>
              <w:ind w:left="-24" w:right="270"/>
              <w:rPr>
                <w:rFonts w:ascii="Garamond" w:hAnsi="Garamond"/>
              </w:rPr>
            </w:pPr>
            <w:r w:rsidRPr="0048277D">
              <w:rPr>
                <w:rFonts w:ascii="Garamond" w:hAnsi="Garamond"/>
              </w:rPr>
              <w:t>E</w:t>
            </w:r>
            <w:r w:rsidR="00575D01">
              <w:rPr>
                <w:rFonts w:ascii="Garamond" w:hAnsi="Garamond"/>
              </w:rPr>
              <w:t xml:space="preserve">xposed part kit concealed stop cock </w:t>
            </w:r>
            <w:r w:rsidRPr="0048277D">
              <w:rPr>
                <w:rFonts w:ascii="Garamond" w:hAnsi="Garamond"/>
              </w:rPr>
              <w:t>20mm</w:t>
            </w:r>
          </w:p>
        </w:tc>
        <w:tc>
          <w:tcPr>
            <w:tcW w:w="2875" w:type="dxa"/>
          </w:tcPr>
          <w:p w14:paraId="0E820F7E" w14:textId="1789141C" w:rsidR="0093704F" w:rsidRPr="0048277D" w:rsidRDefault="0093704F" w:rsidP="00F4439E">
            <w:pPr>
              <w:pStyle w:val="ListParagraph"/>
              <w:ind w:left="0" w:right="270"/>
              <w:jc w:val="center"/>
              <w:rPr>
                <w:rFonts w:ascii="Garamond" w:hAnsi="Garamond"/>
              </w:rPr>
            </w:pPr>
            <w:r w:rsidRPr="0048277D">
              <w:rPr>
                <w:rFonts w:ascii="Garamond" w:hAnsi="Garamond"/>
              </w:rPr>
              <w:t>F400027</w:t>
            </w:r>
          </w:p>
        </w:tc>
      </w:tr>
    </w:tbl>
    <w:p w14:paraId="556002FD" w14:textId="77777777" w:rsidR="00D06BA3" w:rsidRPr="0048277D" w:rsidRDefault="00D06BA3" w:rsidP="00F4439E">
      <w:pPr>
        <w:pStyle w:val="ListParagraph"/>
        <w:ind w:left="1440" w:right="270"/>
        <w:jc w:val="both"/>
        <w:rPr>
          <w:rFonts w:ascii="Garamond" w:hAnsi="Garamond"/>
        </w:rPr>
      </w:pPr>
    </w:p>
    <w:p w14:paraId="3D325545" w14:textId="7FB6D181" w:rsidR="00DB4839" w:rsidRPr="00D85BEC" w:rsidRDefault="00DB4839" w:rsidP="00F4439E">
      <w:pPr>
        <w:pStyle w:val="ListParagraph"/>
        <w:numPr>
          <w:ilvl w:val="0"/>
          <w:numId w:val="7"/>
        </w:numPr>
        <w:ind w:right="270"/>
        <w:rPr>
          <w:rFonts w:ascii="Garamond" w:hAnsi="Garamond"/>
        </w:rPr>
      </w:pPr>
      <w:r w:rsidRPr="00D85BEC">
        <w:rPr>
          <w:rFonts w:ascii="Garamond" w:hAnsi="Garamond"/>
        </w:rPr>
        <w:t xml:space="preserve">Application of Dr. Fixit </w:t>
      </w:r>
      <w:proofErr w:type="spellStart"/>
      <w:r w:rsidRPr="00D85BEC">
        <w:rPr>
          <w:rFonts w:ascii="Garamond" w:hAnsi="Garamond"/>
        </w:rPr>
        <w:t>Bathseal</w:t>
      </w:r>
      <w:proofErr w:type="spellEnd"/>
      <w:r w:rsidRPr="00D85BEC">
        <w:rPr>
          <w:rFonts w:ascii="Garamond" w:hAnsi="Garamond"/>
        </w:rPr>
        <w:t xml:space="preserve"> </w:t>
      </w:r>
      <w:r w:rsidR="00766F50" w:rsidRPr="00D85BEC">
        <w:rPr>
          <w:rFonts w:ascii="Garamond" w:hAnsi="Garamond"/>
        </w:rPr>
        <w:t>Select</w:t>
      </w:r>
    </w:p>
    <w:p w14:paraId="4C57019E" w14:textId="1969884D" w:rsidR="00766F50" w:rsidRDefault="00766F50" w:rsidP="00F4439E">
      <w:pPr>
        <w:pStyle w:val="ListParagraph"/>
        <w:numPr>
          <w:ilvl w:val="0"/>
          <w:numId w:val="4"/>
        </w:numPr>
        <w:ind w:right="270"/>
        <w:jc w:val="both"/>
        <w:rPr>
          <w:rFonts w:ascii="Garamond" w:hAnsi="Garamond"/>
        </w:rPr>
      </w:pPr>
      <w:r w:rsidRPr="0048277D">
        <w:rPr>
          <w:rFonts w:ascii="Garamond" w:hAnsi="Garamond"/>
        </w:rPr>
        <w:t xml:space="preserve">Prepare the substrate by thoroughly cleaning the surface and repairing all cracks, honeycombs, and other defects. Apply Dr. Fixit </w:t>
      </w:r>
      <w:proofErr w:type="spellStart"/>
      <w:r w:rsidRPr="0048277D">
        <w:rPr>
          <w:rFonts w:ascii="Garamond" w:hAnsi="Garamond"/>
        </w:rPr>
        <w:t>Bathseal</w:t>
      </w:r>
      <w:proofErr w:type="spellEnd"/>
      <w:r w:rsidRPr="0048277D">
        <w:rPr>
          <w:rFonts w:ascii="Garamond" w:hAnsi="Garamond"/>
        </w:rPr>
        <w:t xml:space="preserve"> in two coats</w:t>
      </w:r>
      <w:r w:rsidR="001E7C90" w:rsidRPr="0048277D">
        <w:rPr>
          <w:rFonts w:ascii="Garamond" w:hAnsi="Garamond"/>
        </w:rPr>
        <w:t xml:space="preserve"> (in a perpendicular direction to the previous coat)</w:t>
      </w:r>
      <w:r w:rsidRPr="0048277D">
        <w:rPr>
          <w:rFonts w:ascii="Garamond" w:hAnsi="Garamond"/>
        </w:rPr>
        <w:t xml:space="preserve">, or as recommended by the manufacturer, over the entire toilet floor and extend </w:t>
      </w:r>
      <w:r w:rsidRPr="00D85BEC">
        <w:rPr>
          <w:rFonts w:ascii="Garamond" w:hAnsi="Garamond"/>
        </w:rPr>
        <w:t>the waterproofing at least 300 mm up the walls. After the waterproofing has cured, conduct a 24–48-hour ponding test to verify that the treated area is completely watertight. Upon successful completion of the ponding test, proceed with laying the floor and wall tiles using a suitable tile adhesive or cement-sand mortar, ensuring that the waterproofing membrane is not damaged during subsequent finishing works</w:t>
      </w:r>
      <w:r w:rsidR="0048277D" w:rsidRPr="00D85BEC">
        <w:rPr>
          <w:rFonts w:ascii="Garamond" w:hAnsi="Garamond"/>
        </w:rPr>
        <w:t>.</w:t>
      </w:r>
    </w:p>
    <w:p w14:paraId="08BB765C" w14:textId="77777777" w:rsidR="00D85BEC" w:rsidRPr="0048277D" w:rsidRDefault="00D85BEC" w:rsidP="00F4439E">
      <w:pPr>
        <w:pStyle w:val="ListParagraph"/>
        <w:ind w:right="270"/>
        <w:jc w:val="both"/>
        <w:rPr>
          <w:rFonts w:ascii="Garamond" w:hAnsi="Garamond"/>
        </w:rPr>
      </w:pPr>
    </w:p>
    <w:p w14:paraId="55F872C0" w14:textId="4C38048C" w:rsidR="00B31B66" w:rsidRPr="00D85BEC" w:rsidRDefault="000F3217" w:rsidP="00F4439E">
      <w:pPr>
        <w:pStyle w:val="ListParagraph"/>
        <w:numPr>
          <w:ilvl w:val="0"/>
          <w:numId w:val="7"/>
        </w:numPr>
        <w:ind w:right="270"/>
        <w:jc w:val="both"/>
        <w:rPr>
          <w:rFonts w:ascii="Garamond" w:hAnsi="Garamond"/>
        </w:rPr>
      </w:pPr>
      <w:r w:rsidRPr="00D85BEC">
        <w:rPr>
          <w:rFonts w:ascii="Garamond" w:hAnsi="Garamond"/>
        </w:rPr>
        <w:t xml:space="preserve">Providing and fixing </w:t>
      </w:r>
      <w:proofErr w:type="spellStart"/>
      <w:r w:rsidRPr="00D85BEC">
        <w:rPr>
          <w:rFonts w:ascii="Garamond" w:hAnsi="Garamond"/>
        </w:rPr>
        <w:t>Greenlam</w:t>
      </w:r>
      <w:proofErr w:type="spellEnd"/>
      <w:r w:rsidRPr="00D85BEC">
        <w:rPr>
          <w:rFonts w:ascii="Garamond" w:hAnsi="Garamond"/>
        </w:rPr>
        <w:t xml:space="preserve"> </w:t>
      </w:r>
      <w:proofErr w:type="spellStart"/>
      <w:r w:rsidRPr="00D85BEC">
        <w:rPr>
          <w:rFonts w:ascii="Garamond" w:hAnsi="Garamond"/>
        </w:rPr>
        <w:t>Sturdo</w:t>
      </w:r>
      <w:proofErr w:type="spellEnd"/>
      <w:r w:rsidRPr="00D85BEC">
        <w:rPr>
          <w:rFonts w:ascii="Garamond" w:hAnsi="Garamond"/>
        </w:rPr>
        <w:t xml:space="preserve"> Essentia Collection – Serene Restroom Cubicle of standard dimensions, fabricated from 12 mm thick compact high-pressure laminate (HPL) panels conforming to IS 2046, EN 438, and NEMA LD3 standards, with antibacterial, antiviral, antifungal, and </w:t>
      </w:r>
      <w:proofErr w:type="spellStart"/>
      <w:r w:rsidRPr="00D85BEC">
        <w:rPr>
          <w:rFonts w:ascii="Garamond" w:hAnsi="Garamond"/>
        </w:rPr>
        <w:t>Greenguard</w:t>
      </w:r>
      <w:proofErr w:type="spellEnd"/>
      <w:r w:rsidRPr="00D85BEC">
        <w:rPr>
          <w:rFonts w:ascii="Garamond" w:hAnsi="Garamond"/>
        </w:rPr>
        <w:t xml:space="preserve"> Gold certified properties. The work shall include supply and installation of all necessary nylon polyamide and powder-coated </w:t>
      </w:r>
      <w:proofErr w:type="spellStart"/>
      <w:r w:rsidRPr="00D85BEC">
        <w:rPr>
          <w:rFonts w:ascii="Garamond" w:hAnsi="Garamond"/>
        </w:rPr>
        <w:t>aluminium</w:t>
      </w:r>
      <w:proofErr w:type="spellEnd"/>
      <w:r w:rsidRPr="00D85BEC">
        <w:rPr>
          <w:rFonts w:ascii="Garamond" w:hAnsi="Garamond"/>
        </w:rPr>
        <w:t xml:space="preserve"> hardware, including self-closing hinges, thumb-turn lock, coat hook, adjustable legs, U/F </w:t>
      </w:r>
      <w:r w:rsidRPr="00D85BEC">
        <w:rPr>
          <w:rFonts w:ascii="Garamond" w:hAnsi="Garamond"/>
        </w:rPr>
        <w:lastRenderedPageBreak/>
        <w:t>profiles, top rail, rubber buffers, SS 316 screws, wall plugs, and all accessories complete. Cubicles shall be installed with 150 mm floor clearance, complete in all respects as per the manufacturer's specifications, approved drawings, and the Engineer's instructions.</w:t>
      </w:r>
    </w:p>
    <w:sectPr w:rsidR="00B31B66" w:rsidRPr="00D85B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D65A0"/>
    <w:multiLevelType w:val="hybridMultilevel"/>
    <w:tmpl w:val="ABA08E7C"/>
    <w:lvl w:ilvl="0" w:tplc="41E2E82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7C20DF"/>
    <w:multiLevelType w:val="hybridMultilevel"/>
    <w:tmpl w:val="DBD88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51F90"/>
    <w:multiLevelType w:val="hybridMultilevel"/>
    <w:tmpl w:val="976A62E4"/>
    <w:lvl w:ilvl="0" w:tplc="FA1E0A5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F741F"/>
    <w:multiLevelType w:val="hybridMultilevel"/>
    <w:tmpl w:val="7C680416"/>
    <w:lvl w:ilvl="0" w:tplc="B036BA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7740E0"/>
    <w:multiLevelType w:val="hybridMultilevel"/>
    <w:tmpl w:val="9F760026"/>
    <w:lvl w:ilvl="0" w:tplc="88EC48C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70F02"/>
    <w:multiLevelType w:val="hybridMultilevel"/>
    <w:tmpl w:val="0AE8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3578FD"/>
    <w:multiLevelType w:val="hybridMultilevel"/>
    <w:tmpl w:val="501E1FDC"/>
    <w:lvl w:ilvl="0" w:tplc="FA1E0A5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1D5514"/>
    <w:multiLevelType w:val="multilevel"/>
    <w:tmpl w:val="474C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491A34"/>
    <w:multiLevelType w:val="hybridMultilevel"/>
    <w:tmpl w:val="9ABA4FB0"/>
    <w:lvl w:ilvl="0" w:tplc="0150BEC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4329070">
    <w:abstractNumId w:val="6"/>
  </w:num>
  <w:num w:numId="2" w16cid:durableId="1482456451">
    <w:abstractNumId w:val="3"/>
  </w:num>
  <w:num w:numId="3" w16cid:durableId="85420379">
    <w:abstractNumId w:val="2"/>
  </w:num>
  <w:num w:numId="4" w16cid:durableId="1166093913">
    <w:abstractNumId w:val="4"/>
  </w:num>
  <w:num w:numId="5" w16cid:durableId="257176368">
    <w:abstractNumId w:val="7"/>
  </w:num>
  <w:num w:numId="6" w16cid:durableId="1883515090">
    <w:abstractNumId w:val="5"/>
  </w:num>
  <w:num w:numId="7" w16cid:durableId="1826432671">
    <w:abstractNumId w:val="1"/>
  </w:num>
  <w:num w:numId="8" w16cid:durableId="1168179386">
    <w:abstractNumId w:val="0"/>
  </w:num>
  <w:num w:numId="9" w16cid:durableId="16958805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1B5"/>
    <w:rsid w:val="000B0BD8"/>
    <w:rsid w:val="000F3217"/>
    <w:rsid w:val="001302D2"/>
    <w:rsid w:val="001474F0"/>
    <w:rsid w:val="00170BB3"/>
    <w:rsid w:val="00173A89"/>
    <w:rsid w:val="001A132A"/>
    <w:rsid w:val="001D6F2D"/>
    <w:rsid w:val="001E7C90"/>
    <w:rsid w:val="001F1009"/>
    <w:rsid w:val="001F481A"/>
    <w:rsid w:val="0022381D"/>
    <w:rsid w:val="002D5E13"/>
    <w:rsid w:val="0031705B"/>
    <w:rsid w:val="00321289"/>
    <w:rsid w:val="00333B4E"/>
    <w:rsid w:val="003769A0"/>
    <w:rsid w:val="003D44F0"/>
    <w:rsid w:val="0048277D"/>
    <w:rsid w:val="005203D0"/>
    <w:rsid w:val="00575D01"/>
    <w:rsid w:val="005760FD"/>
    <w:rsid w:val="00664E6A"/>
    <w:rsid w:val="00691843"/>
    <w:rsid w:val="00766F50"/>
    <w:rsid w:val="00767E39"/>
    <w:rsid w:val="007E38E2"/>
    <w:rsid w:val="007F2663"/>
    <w:rsid w:val="00826EF9"/>
    <w:rsid w:val="00835529"/>
    <w:rsid w:val="00917275"/>
    <w:rsid w:val="0093704F"/>
    <w:rsid w:val="009772FE"/>
    <w:rsid w:val="00993114"/>
    <w:rsid w:val="00A43069"/>
    <w:rsid w:val="00A57ED0"/>
    <w:rsid w:val="00A869E9"/>
    <w:rsid w:val="00AB4578"/>
    <w:rsid w:val="00AC6EE4"/>
    <w:rsid w:val="00B31B66"/>
    <w:rsid w:val="00B461B5"/>
    <w:rsid w:val="00B7310B"/>
    <w:rsid w:val="00BA1F48"/>
    <w:rsid w:val="00C75435"/>
    <w:rsid w:val="00CA2EE8"/>
    <w:rsid w:val="00CF2A11"/>
    <w:rsid w:val="00D025D4"/>
    <w:rsid w:val="00D06BA3"/>
    <w:rsid w:val="00D45C24"/>
    <w:rsid w:val="00D538DA"/>
    <w:rsid w:val="00D6007A"/>
    <w:rsid w:val="00D6157C"/>
    <w:rsid w:val="00D85BEC"/>
    <w:rsid w:val="00DB4839"/>
    <w:rsid w:val="00E25283"/>
    <w:rsid w:val="00E268A0"/>
    <w:rsid w:val="00E31CDD"/>
    <w:rsid w:val="00EF40A8"/>
    <w:rsid w:val="00F0438F"/>
    <w:rsid w:val="00F209A8"/>
    <w:rsid w:val="00F4439E"/>
    <w:rsid w:val="00FA6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4952"/>
  <w15:chartTrackingRefBased/>
  <w15:docId w15:val="{886FCD5F-CC57-4825-A35E-436A2C53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61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461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461B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461B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461B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461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61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61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61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1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61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461B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61B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461B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46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6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6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61B5"/>
    <w:rPr>
      <w:rFonts w:eastAsiaTheme="majorEastAsia" w:cstheme="majorBidi"/>
      <w:color w:val="272727" w:themeColor="text1" w:themeTint="D8"/>
    </w:rPr>
  </w:style>
  <w:style w:type="paragraph" w:styleId="Title">
    <w:name w:val="Title"/>
    <w:basedOn w:val="Normal"/>
    <w:next w:val="Normal"/>
    <w:link w:val="TitleChar"/>
    <w:uiPriority w:val="10"/>
    <w:qFormat/>
    <w:rsid w:val="00B461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6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61B5"/>
    <w:pPr>
      <w:spacing w:before="160"/>
      <w:jc w:val="center"/>
    </w:pPr>
    <w:rPr>
      <w:i/>
      <w:iCs/>
      <w:color w:val="404040" w:themeColor="text1" w:themeTint="BF"/>
    </w:rPr>
  </w:style>
  <w:style w:type="character" w:customStyle="1" w:styleId="QuoteChar">
    <w:name w:val="Quote Char"/>
    <w:basedOn w:val="DefaultParagraphFont"/>
    <w:link w:val="Quote"/>
    <w:uiPriority w:val="29"/>
    <w:rsid w:val="00B461B5"/>
    <w:rPr>
      <w:i/>
      <w:iCs/>
      <w:color w:val="404040" w:themeColor="text1" w:themeTint="BF"/>
    </w:rPr>
  </w:style>
  <w:style w:type="paragraph" w:styleId="ListParagraph">
    <w:name w:val="List Paragraph"/>
    <w:basedOn w:val="Normal"/>
    <w:uiPriority w:val="34"/>
    <w:qFormat/>
    <w:rsid w:val="00B461B5"/>
    <w:pPr>
      <w:ind w:left="720"/>
      <w:contextualSpacing/>
    </w:pPr>
  </w:style>
  <w:style w:type="character" w:styleId="IntenseEmphasis">
    <w:name w:val="Intense Emphasis"/>
    <w:basedOn w:val="DefaultParagraphFont"/>
    <w:uiPriority w:val="21"/>
    <w:qFormat/>
    <w:rsid w:val="00B461B5"/>
    <w:rPr>
      <w:i/>
      <w:iCs/>
      <w:color w:val="2F5496" w:themeColor="accent1" w:themeShade="BF"/>
    </w:rPr>
  </w:style>
  <w:style w:type="paragraph" w:styleId="IntenseQuote">
    <w:name w:val="Intense Quote"/>
    <w:basedOn w:val="Normal"/>
    <w:next w:val="Normal"/>
    <w:link w:val="IntenseQuoteChar"/>
    <w:uiPriority w:val="30"/>
    <w:qFormat/>
    <w:rsid w:val="00B461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461B5"/>
    <w:rPr>
      <w:i/>
      <w:iCs/>
      <w:color w:val="2F5496" w:themeColor="accent1" w:themeShade="BF"/>
    </w:rPr>
  </w:style>
  <w:style w:type="character" w:styleId="IntenseReference">
    <w:name w:val="Intense Reference"/>
    <w:basedOn w:val="DefaultParagraphFont"/>
    <w:uiPriority w:val="32"/>
    <w:qFormat/>
    <w:rsid w:val="00B461B5"/>
    <w:rPr>
      <w:b/>
      <w:bCs/>
      <w:smallCaps/>
      <w:color w:val="2F5496" w:themeColor="accent1" w:themeShade="BF"/>
      <w:spacing w:val="5"/>
    </w:rPr>
  </w:style>
  <w:style w:type="paragraph" w:styleId="NormalWeb">
    <w:name w:val="Normal (Web)"/>
    <w:basedOn w:val="Normal"/>
    <w:uiPriority w:val="99"/>
    <w:semiHidden/>
    <w:unhideWhenUsed/>
    <w:rsid w:val="00766F50"/>
    <w:rPr>
      <w:rFonts w:ascii="Times New Roman" w:hAnsi="Times New Roman" w:cs="Times New Roman"/>
    </w:rPr>
  </w:style>
  <w:style w:type="table" w:styleId="TableGrid">
    <w:name w:val="Table Grid"/>
    <w:basedOn w:val="TableNormal"/>
    <w:uiPriority w:val="39"/>
    <w:rsid w:val="00D06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1052</TotalTime>
  <Pages>1</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Sangay Wangdi</dc:creator>
  <cp:keywords/>
  <dc:description/>
  <cp:lastModifiedBy>Sangay Wangdi</cp:lastModifiedBy>
  <cp:revision>31</cp:revision>
  <dcterms:created xsi:type="dcterms:W3CDTF">2026-07-25T12:56:00Z</dcterms:created>
  <dcterms:modified xsi:type="dcterms:W3CDTF">2026-08-19T04:23:00Z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c80b96d8-471b-47d3-b2d5-fdd8b2107d54</vt:lpwstr>
  </property>
</Properties>
</file>